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证券代码：000966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证券简称：长源电力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编号：20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  <w:lang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  <w:t>长源电力股份有限公司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24"/>
        </w:rPr>
        <w:t>投资者关系活动记录表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24"/>
          <w:szCs w:val="24"/>
        </w:rPr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>投资者关系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>活动类别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 xml:space="preserve">□特定对象调研   □分析师会议    □媒体采访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1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 xml:space="preserve">业绩说明会     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 xml:space="preserve">□新闻发布会     □路演活动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 xml:space="preserve">现场参观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参与人员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投资者：通过网络参加的投资者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长源电力：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郑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峰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（董事、总经理）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firstLine="1200" w:firstLineChars="500"/>
              <w:textAlignment w:val="auto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胡  谦（副总经理）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firstLine="1200" w:firstLineChars="500"/>
              <w:textAlignment w:val="auto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潘承亮（董事会秘书）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firstLine="1200" w:firstLineChars="500"/>
              <w:textAlignment w:val="auto"/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规划发展部、财务部、安全环保部、生产管理部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ind w:left="1199" w:leftChars="545" w:firstLine="0" w:firstLineChars="0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工程建设部、市场营销部、燃料采购部、证券与企业管理部有关人员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日（星期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）1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~16: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val="en-US" w:eastAsia="zh-CN"/>
              </w:rPr>
              <w:t>武汉市洪山区徐东大街63号国家能源大厦206会议室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形式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网络互动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交流内容及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具体问答记录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firstLine="482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请问公司2025资产重组工作进展到哪一步了？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您好！目前公司没有应披露而未披露的信息，涉及公司生产经营、战略发展等方面的信息，请以公司在指定媒体披露的信息为准！感谢您的关注！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长源电力的长协煤价多少？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您好！公司认真落实国家电煤中长协相关政策，按照政策要求签订电煤年度合同，年度合同价格采用“基准+浮动”的定价机制。感谢您的关注！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请问2025年一季度为什么亏损，预计半年度业绩怎样？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您好！2025年一季度亏损，主要原因是售电均价及售电量同比下降。半年度业绩请参阅公司届时在指定媒体披露的2025年半年度报告。感谢您的关注！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本年度是否有措施扭亏为盈？是否响应国家能源局要求的市值管理部署？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公司坚持聚焦市场营销增收提效、聚焦燃料采购降本提效、聚焦财务资金管控提效，努力提升盈利能力和经营业绩水平。公司认真贯彻落实国资监管和证券监管关于市值管理的部署要求，积极围绕“七提升”改进和加强市值管理工作：一是提升经营业绩，二是提升投资者回报，三是提升信息披露质量，四是提升ESG工作能力，五是提升投资者关系管理效能，六是提升公司治理质效，七是提升市值管理规范化水平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贵公司今年及未来几年的业绩及盈利目标是多少？公司如何进一步提高湖北省市场份额占比，有没有相关目标？公司未来发展是靠自我供血发展，还是继续融资去发展？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2024年，受发电量同比增加及燃煤价格同比降低等因素影响，公司实现归属母公司的净利润71,522.25万元，同比增加36,616.04万元。公司经营业绩受电力、煤炭、资金市场等多重因素影响，公司坚持聚焦市场营销增收提效、聚焦燃料采购降本提效、聚焦财务资金管控提效，努力提升盈利能力和经营业绩水平。 截至2024年底，公司可控总装机容量1121.85万千瓦，装机容量占湖北全省发电装机容量12,360.85万千瓦（含三峡）的9.08%。其中火电装机容量831万千瓦，占湖北全省火电装机容量4,086.74万千瓦的20.33%。预计2025年底，公司可控总装机容量将达到1361万千瓦，约占湖北全省发电装机容量13800万千瓦（含三峡）的9.86%。其中公司火电装机容量1031万千瓦，约占湖北全省火电装机容量22.86%，市场份额将进一步加大。未来公司将坚持市场导向，从追求发展规模速度向注重质量效益转变，加强项目优选，优化资源配置，提升发展质效，推动公司健康可持续高质量发展。公司未来发展将立足自身优势，激发自我造血能力，同时用好各类融资政策和资源，助力公司高质量发展，为股东、员工和社会创造共享价值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请问一下长源电力领导 6月3号公司刚迎来5.12亿的机构配售解禁， 请问一下目前该定向增发的股份减持情况如何？是否已经全部减持完成了？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公司非公开发行的部分股票已于2025年6月3日解除限售，公司目前不存在应披露的股东减持情况或减持计划。关于公司主要股东的持股变化情况，请参阅公司届时在指定媒体披露的半年度报告、季度报告等定期报告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公司业绩目标是什么，比如每年的增长额，总不能定增完成后业绩方面没有明显改善。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定增完成有利于降低公司财务费用和资产负债率。公司经营业绩受电力、煤炭、资金市场等多重因素影响，目前，公司坚持聚焦市场营销增收提效、聚焦燃料采购降本提效、聚焦财务资金管控提效，努力提升盈利能力和经营业绩水平。同时，公司积极落实战略发展规划，进一步强化经营效益管控，借助国家能源集团“煤炭产运需”一体化运营优势，持续提升公司在“电源布局优势、发电机组经济指标优势、新能源资源获取优势、公司治理与人才优势”等方面的核心竞争力，力争实现核心竞争优势向经营效益优势的转化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请问公司今年业务发展的最重要的部分是什么？目前进展如何？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您好！公司主营业务是电力、热力生产及销售，目前，公司正按照年度目标积极推进电力、热力生产及销售，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努力实现提质增效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具体进展情况请参阅公司披露的定期报告及有关公告。感谢您的关注！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公司未来的发展方向是啥？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未来公司将主动融入新型能源体系及新型电力系统构建，发力传统产业转型升级和战新产业规模质量发展，合理实施煤电机组改造升级，优先发展风电，择优开发光伏，探索发展新型储能，巩固拓展综合能源服务，着力培育新质生产力，提升核心竞争力，推动公司健康可持续高质量发展。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请问贵公司领导，国家能源集团长源电力股份有限公司作为湖北省电力龙头企业，在2025年有哪些发展规划？国家大力倡导国企并购重组，湖北能源作为国家能源集团控股公司，与长源电力后期会有哪些合作。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本年公司计划汉川四期2×100万千瓦煤电、荆州安道麦专线热网项目建成投产，荆州50MW/150MWh熔盐储能项目开工建设，全年新增火电装机200万千瓦、新能源装机37万千瓦，到2025年底，公司总装机将达到1361万千瓦。国能湖北能源目前主要投资建设抽水蓄能项目，实施差异化发展，避免与上市公司同业竞争。关于公司战略发展、并购重组等重大信息，请以公司在指定媒体披露的信息为准！感谢您的关注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请问公司的发电量有没有全部被市场消纳呢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您好！目前，公司主动融入市场化电力体制改革，科学参与市场化交易，同时持续强化专业化、精益化管理，增加设备利用小时，提高风、光功率预测准确率，减少非必要电量损失。感谢您的关注！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contextualSpacing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7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bookmarkEnd w:id="0"/>
    </w:tbl>
    <w:p/>
    <w:sectPr>
      <w:footerReference r:id="rId5" w:type="default"/>
      <w:pgSz w:w="12240" w:h="15840"/>
      <w:pgMar w:top="1134" w:right="1701" w:bottom="1134" w:left="1701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86D5C"/>
    <w:multiLevelType w:val="singleLevel"/>
    <w:tmpl w:val="09E86D5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812D1"/>
    <w:rsid w:val="02702FA4"/>
    <w:rsid w:val="03EB5645"/>
    <w:rsid w:val="05957C05"/>
    <w:rsid w:val="05E61D10"/>
    <w:rsid w:val="083812D1"/>
    <w:rsid w:val="0CD16DB4"/>
    <w:rsid w:val="13757ACD"/>
    <w:rsid w:val="159D54DD"/>
    <w:rsid w:val="16806CCF"/>
    <w:rsid w:val="195C7A6F"/>
    <w:rsid w:val="199C1CAB"/>
    <w:rsid w:val="19F530A3"/>
    <w:rsid w:val="1A592637"/>
    <w:rsid w:val="1AA05F1D"/>
    <w:rsid w:val="1B8F1D8F"/>
    <w:rsid w:val="1D7813D1"/>
    <w:rsid w:val="1D8E5120"/>
    <w:rsid w:val="1E982BF1"/>
    <w:rsid w:val="21D10405"/>
    <w:rsid w:val="235D0343"/>
    <w:rsid w:val="26756977"/>
    <w:rsid w:val="268F4028"/>
    <w:rsid w:val="27E41669"/>
    <w:rsid w:val="29085450"/>
    <w:rsid w:val="2AAC182B"/>
    <w:rsid w:val="2E700DE4"/>
    <w:rsid w:val="2F7420ED"/>
    <w:rsid w:val="30572119"/>
    <w:rsid w:val="31A43150"/>
    <w:rsid w:val="31B16572"/>
    <w:rsid w:val="32A52E02"/>
    <w:rsid w:val="34BC7662"/>
    <w:rsid w:val="3549260A"/>
    <w:rsid w:val="36732A0F"/>
    <w:rsid w:val="39CC343D"/>
    <w:rsid w:val="3ACA0417"/>
    <w:rsid w:val="3C792D83"/>
    <w:rsid w:val="3E4601B0"/>
    <w:rsid w:val="3E614983"/>
    <w:rsid w:val="3F4004C7"/>
    <w:rsid w:val="40EF5725"/>
    <w:rsid w:val="41857993"/>
    <w:rsid w:val="436C3967"/>
    <w:rsid w:val="44907CC1"/>
    <w:rsid w:val="460226BD"/>
    <w:rsid w:val="475C7D83"/>
    <w:rsid w:val="48233EE8"/>
    <w:rsid w:val="49345036"/>
    <w:rsid w:val="4B453A41"/>
    <w:rsid w:val="4B5E0443"/>
    <w:rsid w:val="4B890A97"/>
    <w:rsid w:val="4CDD0076"/>
    <w:rsid w:val="4D5667AB"/>
    <w:rsid w:val="4DDD110E"/>
    <w:rsid w:val="4E1919F8"/>
    <w:rsid w:val="4E676C7D"/>
    <w:rsid w:val="511469B1"/>
    <w:rsid w:val="513335B2"/>
    <w:rsid w:val="514935C9"/>
    <w:rsid w:val="55F76965"/>
    <w:rsid w:val="569B3B0C"/>
    <w:rsid w:val="57545A82"/>
    <w:rsid w:val="5B653234"/>
    <w:rsid w:val="5C0C3353"/>
    <w:rsid w:val="5C9A5B38"/>
    <w:rsid w:val="5CF33B90"/>
    <w:rsid w:val="5E9C27B0"/>
    <w:rsid w:val="5EA94AA2"/>
    <w:rsid w:val="5EC50F25"/>
    <w:rsid w:val="5FB61453"/>
    <w:rsid w:val="60333D83"/>
    <w:rsid w:val="62FC7E58"/>
    <w:rsid w:val="664F2482"/>
    <w:rsid w:val="6A23791F"/>
    <w:rsid w:val="6AE75B9E"/>
    <w:rsid w:val="6CF61FC1"/>
    <w:rsid w:val="6D1B2A48"/>
    <w:rsid w:val="6D722D12"/>
    <w:rsid w:val="6DAA3C15"/>
    <w:rsid w:val="6EC863D7"/>
    <w:rsid w:val="73591031"/>
    <w:rsid w:val="73D80D2C"/>
    <w:rsid w:val="76443FD3"/>
    <w:rsid w:val="76B34C37"/>
    <w:rsid w:val="77676EE5"/>
    <w:rsid w:val="79663F11"/>
    <w:rsid w:val="7E9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cy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2022-03-30T06:53:00Z</dcterms:created>
  <dc:creator>叶建兵</dc:creator>
  <cp:lastModifiedBy>叶建兵</cp:lastModifiedBy>
  <cp:lastPrinted>2025-06-13T05:59:00Z</cp:lastPrinted>
  <dcterms:modified xsi:type="dcterms:W3CDTF">2025-06-13T06:35:21Z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F93B6D593C504DA68CF53B205A6A1BE9</vt:lpwstr>
  </property>
</Properties>
</file>